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CF" w:rsidRDefault="003F6CB6"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pict>
          <v:group id="_x0000_s1026" style="position:absolute;left:0;text-align:left;margin-left:57.3pt;margin-top:19.45pt;width:518.8pt;height:801.3pt;z-index:251658240;mso-position-horizontal-relative:page;mso-position-vertical-relative:page" coordsize="20000,20000">
            <v:rect id="_x0000_s1027" style="position:absolute;width:20000;height:20000" filled="f" strokeweight="2pt"/>
            <v:line id="_x0000_s1028" style="position:absolute" from="1093,18949" to="1095,19989" strokeweight="2pt"/>
            <v:line id="_x0000_s1029" style="position:absolute" from="10,18941" to="19977,18942" strokeweight="2pt"/>
            <v:line id="_x0000_s1030" style="position:absolute" from="2186,18949" to="2188,19989" strokeweight="2pt"/>
            <v:line id="_x0000_s1031" style="position:absolute" from="4919,18949" to="4921,19989" strokeweight="2pt"/>
            <v:line id="_x0000_s1032" style="position:absolute" from="6557,18959" to="6559,19989" strokeweight="2pt"/>
            <v:line id="_x0000_s1033" style="position:absolute" from="7650,18949" to="7652,19979" strokeweight="2pt"/>
            <v:line id="_x0000_s1034" style="position:absolute" from="18905,18949" to="18909,19989" strokeweight="2pt"/>
            <v:line id="_x0000_s1035" style="position:absolute" from="10,19293" to="7631,19295" strokeweight="1pt"/>
            <v:line id="_x0000_s1036" style="position:absolute" from="10,19646" to="7631,19647" strokeweight="2pt"/>
            <v:line id="_x0000_s1037" style="position:absolute" from="18919,19296" to="19990,19297" strokeweight="1pt"/>
            <v:rect id="_x0000_s1038" style="position:absolute;left:54;top:19660;width:1000;height:309" filled="f" stroked="f" strokeweight=".25pt">
              <v:textbox style="mso-next-textbox:#_x0000_s1038" inset="1pt,1pt,1pt,1pt">
                <w:txbxContent>
                  <w:p w:rsidR="0044199D" w:rsidRDefault="0044199D" w:rsidP="0044199D">
                    <w:pPr>
                      <w:pStyle w:val="a3"/>
                      <w:jc w:val="center"/>
                      <w:rPr>
                        <w:sz w:val="18"/>
                      </w:rPr>
                    </w:pPr>
                    <w:proofErr w:type="spellStart"/>
                    <w:r>
                      <w:rPr>
                        <w:sz w:val="18"/>
                      </w:rPr>
                      <w:t>Зм</w:t>
                    </w:r>
                    <w:proofErr w:type="spellEnd"/>
                    <w:r>
                      <w:rPr>
                        <w:sz w:val="18"/>
                      </w:rPr>
                      <w:t>.</w:t>
                    </w:r>
                  </w:p>
                </w:txbxContent>
              </v:textbox>
            </v:rect>
            <v:rect id="_x0000_s1039" style="position:absolute;left:1139;top:19660;width:1001;height:309" filled="f" stroked="f" strokeweight=".25pt">
              <v:textbox style="mso-next-textbox:#_x0000_s1039" inset="1pt,1pt,1pt,1pt">
                <w:txbxContent>
                  <w:p w:rsidR="0044199D" w:rsidRDefault="0044199D" w:rsidP="0044199D">
                    <w:pPr>
                      <w:pStyle w:val="a3"/>
                      <w:jc w:val="center"/>
                      <w:rPr>
                        <w:sz w:val="18"/>
                      </w:rPr>
                    </w:pPr>
                    <w:r>
                      <w:rPr>
                        <w:sz w:val="18"/>
                      </w:rPr>
                      <w:t>Арк.</w:t>
                    </w:r>
                  </w:p>
                </w:txbxContent>
              </v:textbox>
            </v:rect>
            <v:rect id="_x0000_s1040" style="position:absolute;left:2267;top:19660;width:2573;height:309" filled="f" stroked="f" strokeweight=".25pt">
              <v:textbox style="mso-next-textbox:#_x0000_s1040" inset="1pt,1pt,1pt,1pt">
                <w:txbxContent>
                  <w:p w:rsidR="0044199D" w:rsidRDefault="0044199D" w:rsidP="004419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041" style="position:absolute;left:4983;top:19660;width:1534;height:309" filled="f" stroked="f" strokeweight=".25pt">
              <v:textbox style="mso-next-textbox:#_x0000_s1041" inset="1pt,1pt,1pt,1pt">
                <w:txbxContent>
                  <w:p w:rsidR="0044199D" w:rsidRDefault="0044199D" w:rsidP="0044199D">
                    <w:pPr>
                      <w:pStyle w:val="a3"/>
                      <w:jc w:val="center"/>
                      <w:rPr>
                        <w:sz w:val="18"/>
                      </w:rPr>
                    </w:pPr>
                    <w:r>
                      <w:rPr>
                        <w:sz w:val="18"/>
                      </w:rPr>
                      <w:t>Підпис</w:t>
                    </w:r>
                  </w:p>
                </w:txbxContent>
              </v:textbox>
            </v:rect>
            <v:rect id="_x0000_s1042" style="position:absolute;left:6604;top:19660;width:1000;height:309" filled="f" stroked="f" strokeweight=".25pt">
              <v:textbox style="mso-next-textbox:#_x0000_s1042" inset="1pt,1pt,1pt,1pt">
                <w:txbxContent>
                  <w:p w:rsidR="0044199D" w:rsidRDefault="0044199D" w:rsidP="0044199D">
                    <w:pPr>
                      <w:pStyle w:val="a3"/>
                      <w:jc w:val="center"/>
                      <w:rPr>
                        <w:sz w:val="18"/>
                      </w:rPr>
                    </w:pPr>
                    <w:r>
                      <w:rPr>
                        <w:sz w:val="18"/>
                      </w:rPr>
                      <w:t>Дата</w:t>
                    </w:r>
                  </w:p>
                </w:txbxContent>
              </v:textbox>
            </v:rect>
            <v:rect id="_x0000_s1043" style="position:absolute;left:18949;top:18977;width:1001;height:309" filled="f" stroked="f" strokeweight=".25pt">
              <v:textbox style="mso-next-textbox:#_x0000_s1043" inset="1pt,1pt,1pt,1pt">
                <w:txbxContent>
                  <w:p w:rsidR="0044199D" w:rsidRDefault="0044199D" w:rsidP="0044199D">
                    <w:pPr>
                      <w:pStyle w:val="a3"/>
                      <w:jc w:val="center"/>
                      <w:rPr>
                        <w:sz w:val="18"/>
                      </w:rPr>
                    </w:pPr>
                    <w:r>
                      <w:rPr>
                        <w:sz w:val="18"/>
                      </w:rPr>
                      <w:t>Арк.</w:t>
                    </w:r>
                  </w:p>
                </w:txbxContent>
              </v:textbox>
            </v:rect>
            <v:rect id="_x0000_s1044" style="position:absolute;left:18949;top:19435;width:1001;height:423" filled="f" stroked="f" strokeweight=".25pt">
              <v:textbox style="mso-next-textbox:#_x0000_s1044" inset="1pt,1pt,1pt,1pt">
                <w:txbxContent>
                  <w:p w:rsidR="0044199D" w:rsidRPr="00247921" w:rsidRDefault="00247921" w:rsidP="0044199D">
                    <w:pPr>
                      <w:jc w:val="center"/>
                      <w:rPr>
                        <w:rFonts w:ascii="Times New Roman" w:hAnsi="Times New Roman" w:cs="Times New Roman"/>
                        <w:sz w:val="24"/>
                        <w:szCs w:val="24"/>
                        <w:lang w:val="uk-UA"/>
                      </w:rPr>
                    </w:pPr>
                    <w:r>
                      <w:rPr>
                        <w:rFonts w:ascii="Times New Roman" w:hAnsi="Times New Roman" w:cs="Times New Roman"/>
                        <w:sz w:val="24"/>
                        <w:szCs w:val="24"/>
                        <w:lang w:val="uk-UA"/>
                      </w:rPr>
                      <w:t>29</w:t>
                    </w:r>
                  </w:p>
                </w:txbxContent>
              </v:textbox>
            </v:rect>
            <v:rect id="_x0000_s1045" style="position:absolute;left:7745;top:19221;width:11075;height:477" filled="f" stroked="f" strokeweight=".25pt">
              <v:textbox style="mso-next-textbox:#_x0000_s1045" inset="1pt,1pt,1pt,1pt">
                <w:txbxContent>
                  <w:p w:rsidR="0044199D" w:rsidRPr="0044199D" w:rsidRDefault="0044199D" w:rsidP="0044199D">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44199D" w:rsidRPr="002E56C1" w:rsidRDefault="0044199D" w:rsidP="0044199D"/>
                </w:txbxContent>
              </v:textbox>
            </v:rect>
            <w10:wrap anchorx="page" anchory="page"/>
            <w10:anchorlock/>
          </v:group>
        </w:pict>
      </w:r>
      <w:r w:rsidR="006D1ACF" w:rsidRPr="001242C3">
        <w:rPr>
          <w:rFonts w:ascii="Times New Roman" w:hAnsi="Times New Roman" w:cs="Times New Roman"/>
          <w:sz w:val="28"/>
          <w:szCs w:val="28"/>
          <w:lang w:val="uk-UA"/>
        </w:rPr>
        <w:t>1</w:t>
      </w:r>
      <w:r w:rsidR="006D1ACF" w:rsidRPr="007F15BD">
        <w:rPr>
          <w:rFonts w:ascii="Times New Roman" w:hAnsi="Times New Roman" w:cs="Times New Roman"/>
          <w:sz w:val="28"/>
          <w:szCs w:val="28"/>
          <w:lang w:val="uk-UA"/>
        </w:rPr>
        <w:t>.4</w:t>
      </w:r>
      <w:r w:rsidR="006D1ACF" w:rsidRPr="001242C3">
        <w:rPr>
          <w:rFonts w:ascii="Times New Roman" w:hAnsi="Times New Roman" w:cs="Times New Roman"/>
          <w:sz w:val="28"/>
          <w:szCs w:val="28"/>
          <w:lang w:val="uk-UA"/>
        </w:rPr>
        <w:t xml:space="preserve"> </w:t>
      </w:r>
      <w:r w:rsidR="006D1ACF" w:rsidRPr="007F15BD">
        <w:rPr>
          <w:rFonts w:ascii="Times New Roman" w:hAnsi="Times New Roman" w:cs="Times New Roman"/>
          <w:sz w:val="28"/>
          <w:szCs w:val="28"/>
          <w:lang w:val="uk-UA"/>
        </w:rPr>
        <w:t>Дослідження режимів роботи та технічне обслуговування</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p>
    <w:p w:rsidR="006D1ACF" w:rsidRPr="007F15BD"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 даному підрозділі розглядається аналіз впливу параметра ємності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що змінюється згідно завданню до курсової роботи, на режими роботи рейкового кола. Розрахунки та графіки залежностей представлені у додатку А.</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7F15BD">
        <w:rPr>
          <w:rFonts w:ascii="Times New Roman" w:hAnsi="Times New Roman" w:cs="Times New Roman"/>
          <w:sz w:val="28"/>
          <w:szCs w:val="28"/>
          <w:lang w:val="uk-UA"/>
        </w:rPr>
        <w:t xml:space="preserve"> нормальному режимі </w:t>
      </w:r>
      <w:r>
        <w:rPr>
          <w:rFonts w:ascii="Times New Roman" w:hAnsi="Times New Roman" w:cs="Times New Roman"/>
          <w:sz w:val="28"/>
          <w:szCs w:val="28"/>
          <w:lang w:val="uk-UA"/>
        </w:rPr>
        <w:t>роботи розглянемо графік залежності, що представлений у додатку А на рисунку А.1. Збільшення або зменшення ємності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xml:space="preserve"> призводить до зменшення коефіцієнту перевантаження. Це виникає через те, що збільшуючи або зменшуючи ємність, ми порушуємо налаштований резонансний контур, через що підвищується опір ємнісно-індуктивного контуру, збільшується падіння напруги на цьому контурі та в рейкову лінію подається менший за рівнем сигнал.</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Згідно рисунку А.2 додатку А можна визначити, що найкращі значення коефіцієнту перевантаження будуть при значеннях ємності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xml:space="preserve"> у проміжку від 10 мкФ до 15 мкФ, а при значеннях від 1 мкФ до 8,5 мкФ коефіцієнт перевантаження дуже малий, що може привести до того, що колійне реле не спрацює при вільному РК, тобто буде хибна зайнятість.</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розгляді шунтового </w:t>
      </w:r>
      <w:r w:rsidR="0059467C">
        <w:rPr>
          <w:rFonts w:ascii="Times New Roman" w:hAnsi="Times New Roman" w:cs="Times New Roman"/>
          <w:sz w:val="28"/>
          <w:szCs w:val="28"/>
          <w:lang w:val="uk-UA"/>
        </w:rPr>
        <w:t>режиму проаналізуємо рисунок А.6 додатку А. Тут ми б</w:t>
      </w:r>
      <w:r>
        <w:rPr>
          <w:rFonts w:ascii="Times New Roman" w:hAnsi="Times New Roman" w:cs="Times New Roman"/>
          <w:sz w:val="28"/>
          <w:szCs w:val="28"/>
          <w:lang w:val="uk-UA"/>
        </w:rPr>
        <w:t>ачимо, що при</w:t>
      </w:r>
      <w:r w:rsidR="0059467C">
        <w:rPr>
          <w:rFonts w:ascii="Times New Roman" w:hAnsi="Times New Roman" w:cs="Times New Roman"/>
          <w:sz w:val="28"/>
          <w:szCs w:val="28"/>
          <w:lang w:val="uk-UA"/>
        </w:rPr>
        <w:t xml:space="preserve"> будь-яких</w:t>
      </w:r>
      <w:r>
        <w:rPr>
          <w:rFonts w:ascii="Times New Roman" w:hAnsi="Times New Roman" w:cs="Times New Roman"/>
          <w:sz w:val="28"/>
          <w:szCs w:val="28"/>
          <w:lang w:val="uk-UA"/>
        </w:rPr>
        <w:t xml:space="preserve"> значеннях ємності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xml:space="preserve">  умови шунтового режиму </w:t>
      </w:r>
      <w:r w:rsidR="0059467C">
        <w:rPr>
          <w:rFonts w:ascii="Times New Roman" w:hAnsi="Times New Roman" w:cs="Times New Roman"/>
          <w:sz w:val="28"/>
          <w:szCs w:val="28"/>
          <w:lang w:val="uk-UA"/>
        </w:rPr>
        <w:t>будуть</w:t>
      </w:r>
      <w:r>
        <w:rPr>
          <w:rFonts w:ascii="Times New Roman" w:hAnsi="Times New Roman" w:cs="Times New Roman"/>
          <w:sz w:val="28"/>
          <w:szCs w:val="28"/>
          <w:lang w:val="uk-UA"/>
        </w:rPr>
        <w:t xml:space="preserve"> виконуються, тому що коефіцієнт шунт</w:t>
      </w:r>
      <w:r w:rsidR="0059467C">
        <w:rPr>
          <w:rFonts w:ascii="Times New Roman" w:hAnsi="Times New Roman" w:cs="Times New Roman"/>
          <w:sz w:val="28"/>
          <w:szCs w:val="28"/>
          <w:lang w:val="uk-UA"/>
        </w:rPr>
        <w:t>ової чутливості біль</w:t>
      </w:r>
      <w:r>
        <w:rPr>
          <w:rFonts w:ascii="Times New Roman" w:hAnsi="Times New Roman" w:cs="Times New Roman"/>
          <w:sz w:val="28"/>
          <w:szCs w:val="28"/>
          <w:lang w:val="uk-UA"/>
        </w:rPr>
        <w:t>ший за 1.</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Вплив ємності на контрольний режим роботи рейкового кола представ</w:t>
      </w:r>
      <w:r w:rsidR="00E171C0">
        <w:rPr>
          <w:rFonts w:ascii="Times New Roman" w:hAnsi="Times New Roman" w:cs="Times New Roman"/>
          <w:sz w:val="28"/>
          <w:szCs w:val="28"/>
          <w:lang w:val="uk-UA"/>
        </w:rPr>
        <w:t>лені на рисунках А.7, А.8 та А.9</w:t>
      </w:r>
      <w:r>
        <w:rPr>
          <w:rFonts w:ascii="Times New Roman" w:hAnsi="Times New Roman" w:cs="Times New Roman"/>
          <w:sz w:val="28"/>
          <w:szCs w:val="28"/>
          <w:lang w:val="uk-UA"/>
        </w:rPr>
        <w:t xml:space="preserve"> додатку А. </w:t>
      </w:r>
      <w:r w:rsidR="00E171C0">
        <w:rPr>
          <w:rFonts w:ascii="Times New Roman" w:hAnsi="Times New Roman" w:cs="Times New Roman"/>
          <w:sz w:val="28"/>
          <w:szCs w:val="28"/>
          <w:lang w:val="uk-UA"/>
        </w:rPr>
        <w:t>Згідно рисунку А.7</w:t>
      </w:r>
      <w:r>
        <w:rPr>
          <w:rFonts w:ascii="Times New Roman" w:hAnsi="Times New Roman" w:cs="Times New Roman"/>
          <w:sz w:val="28"/>
          <w:szCs w:val="28"/>
          <w:lang w:val="uk-UA"/>
        </w:rPr>
        <w:t xml:space="preserve"> ми бачимо, що при збільшенні ємності коефіцієнт чутливості збільшується</w:t>
      </w:r>
      <w:r w:rsidR="00E171C0">
        <w:rPr>
          <w:rFonts w:ascii="Times New Roman" w:hAnsi="Times New Roman" w:cs="Times New Roman"/>
          <w:sz w:val="28"/>
          <w:szCs w:val="28"/>
          <w:lang w:val="uk-UA"/>
        </w:rPr>
        <w:t>. Згідно рисунку А.8 та А.9</w:t>
      </w:r>
      <w:r>
        <w:rPr>
          <w:rFonts w:ascii="Times New Roman" w:hAnsi="Times New Roman" w:cs="Times New Roman"/>
          <w:sz w:val="28"/>
          <w:szCs w:val="28"/>
          <w:lang w:val="uk-UA"/>
        </w:rPr>
        <w:t xml:space="preserve"> спостерігаємо зменшення коефіцієнту чутливості до зламу рейки при значеннях ємності від 1 мкФ до 10 мкФ, що не є дуже гарним,</w:t>
      </w:r>
      <w:r w:rsidR="00BA14CA">
        <w:rPr>
          <w:rFonts w:ascii="Times New Roman" w:hAnsi="Times New Roman" w:cs="Times New Roman"/>
          <w:sz w:val="28"/>
          <w:szCs w:val="28"/>
          <w:lang w:val="uk-UA"/>
        </w:rPr>
        <w:t xml:space="preserve"> але не зважаючи на це, контрольний режим буде виконуватись при будь-яких значеннях С</w:t>
      </w:r>
      <w:r w:rsidR="00BA14CA" w:rsidRPr="006D1ACF">
        <w:rPr>
          <w:rFonts w:ascii="Times New Roman" w:hAnsi="Times New Roman" w:cs="Times New Roman"/>
          <w:sz w:val="28"/>
          <w:szCs w:val="28"/>
          <w:vertAlign w:val="subscript"/>
          <w:lang w:val="uk-UA"/>
        </w:rPr>
        <w:t>0</w:t>
      </w:r>
      <w:r w:rsidR="00BA14CA">
        <w:rPr>
          <w:rFonts w:ascii="Times New Roman" w:hAnsi="Times New Roman" w:cs="Times New Roman"/>
          <w:sz w:val="28"/>
          <w:szCs w:val="28"/>
          <w:lang w:val="uk-UA"/>
        </w:rPr>
        <w:t>.</w:t>
      </w:r>
      <w:r>
        <w:rPr>
          <w:rFonts w:ascii="Times New Roman" w:hAnsi="Times New Roman" w:cs="Times New Roman"/>
          <w:sz w:val="28"/>
          <w:szCs w:val="28"/>
          <w:lang w:val="uk-UA"/>
        </w:rPr>
        <w:t xml:space="preserve"> Тому найбільш сприятливим є використання конденсатору з ємністю від </w:t>
      </w:r>
      <w:r w:rsidR="00BA14CA">
        <w:rPr>
          <w:rFonts w:ascii="Times New Roman" w:hAnsi="Times New Roman" w:cs="Times New Roman"/>
          <w:sz w:val="28"/>
          <w:szCs w:val="28"/>
          <w:lang w:val="uk-UA"/>
        </w:rPr>
        <w:t>5 мкФ до 1</w:t>
      </w:r>
      <w:r>
        <w:rPr>
          <w:rFonts w:ascii="Times New Roman" w:hAnsi="Times New Roman" w:cs="Times New Roman"/>
          <w:sz w:val="28"/>
          <w:szCs w:val="28"/>
          <w:lang w:val="uk-UA"/>
        </w:rPr>
        <w:t>0 мкФ.</w:t>
      </w:r>
    </w:p>
    <w:p w:rsidR="006D1ACF" w:rsidRDefault="003F6CB6"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046" style="position:absolute;left:0;text-align:left;margin-left:57.3pt;margin-top:20.2pt;width:518.8pt;height:801.3pt;z-index:251659264;mso-position-horizontal-relative:page;mso-position-vertical-relative:page" coordsize="20000,20000">
            <v:rect id="_x0000_s1047" style="position:absolute;width:20000;height:20000" filled="f" strokeweight="2pt"/>
            <v:line id="_x0000_s1048" style="position:absolute" from="1093,18949" to="1095,19989" strokeweight="2pt"/>
            <v:line id="_x0000_s1049" style="position:absolute" from="10,18941" to="19977,18942" strokeweight="2pt"/>
            <v:line id="_x0000_s1050" style="position:absolute" from="2186,18949" to="2188,19989" strokeweight="2pt"/>
            <v:line id="_x0000_s1051" style="position:absolute" from="4919,18949" to="4921,19989" strokeweight="2pt"/>
            <v:line id="_x0000_s1052" style="position:absolute" from="6557,18959" to="6559,19989" strokeweight="2pt"/>
            <v:line id="_x0000_s1053" style="position:absolute" from="7650,18949" to="7652,19979" strokeweight="2pt"/>
            <v:line id="_x0000_s1054" style="position:absolute" from="18905,18949" to="18909,19989" strokeweight="2pt"/>
            <v:line id="_x0000_s1055" style="position:absolute" from="10,19293" to="7631,19295" strokeweight="1pt"/>
            <v:line id="_x0000_s1056" style="position:absolute" from="10,19646" to="7631,19647" strokeweight="2pt"/>
            <v:line id="_x0000_s1057" style="position:absolute" from="18919,19296" to="19990,19297" strokeweight="1pt"/>
            <v:rect id="_x0000_s1058" style="position:absolute;left:54;top:19660;width:1000;height:309" filled="f" stroked="f" strokeweight=".25pt">
              <v:textbox style="mso-next-textbox:#_x0000_s1058" inset="1pt,1pt,1pt,1pt">
                <w:txbxContent>
                  <w:p w:rsidR="0044199D" w:rsidRDefault="0044199D" w:rsidP="0044199D">
                    <w:pPr>
                      <w:pStyle w:val="a3"/>
                      <w:jc w:val="center"/>
                      <w:rPr>
                        <w:sz w:val="18"/>
                      </w:rPr>
                    </w:pPr>
                    <w:proofErr w:type="spellStart"/>
                    <w:r>
                      <w:rPr>
                        <w:sz w:val="18"/>
                      </w:rPr>
                      <w:t>Зм</w:t>
                    </w:r>
                    <w:proofErr w:type="spellEnd"/>
                    <w:r>
                      <w:rPr>
                        <w:sz w:val="18"/>
                      </w:rPr>
                      <w:t>.</w:t>
                    </w:r>
                  </w:p>
                </w:txbxContent>
              </v:textbox>
            </v:rect>
            <v:rect id="_x0000_s1059" style="position:absolute;left:1139;top:19660;width:1001;height:309" filled="f" stroked="f" strokeweight=".25pt">
              <v:textbox style="mso-next-textbox:#_x0000_s1059" inset="1pt,1pt,1pt,1pt">
                <w:txbxContent>
                  <w:p w:rsidR="0044199D" w:rsidRDefault="0044199D" w:rsidP="0044199D">
                    <w:pPr>
                      <w:pStyle w:val="a3"/>
                      <w:jc w:val="center"/>
                      <w:rPr>
                        <w:sz w:val="18"/>
                      </w:rPr>
                    </w:pPr>
                    <w:r>
                      <w:rPr>
                        <w:sz w:val="18"/>
                      </w:rPr>
                      <w:t>Арк.</w:t>
                    </w:r>
                  </w:p>
                </w:txbxContent>
              </v:textbox>
            </v:rect>
            <v:rect id="_x0000_s1060" style="position:absolute;left:2267;top:19660;width:2573;height:309" filled="f" stroked="f" strokeweight=".25pt">
              <v:textbox style="mso-next-textbox:#_x0000_s1060" inset="1pt,1pt,1pt,1pt">
                <w:txbxContent>
                  <w:p w:rsidR="0044199D" w:rsidRDefault="0044199D" w:rsidP="0044199D">
                    <w:pPr>
                      <w:pStyle w:val="a3"/>
                      <w:jc w:val="center"/>
                      <w:rPr>
                        <w:sz w:val="18"/>
                      </w:rPr>
                    </w:pPr>
                    <w:r>
                      <w:rPr>
                        <w:sz w:val="18"/>
                      </w:rPr>
                      <w:t>№ докум.</w:t>
                    </w:r>
                  </w:p>
                </w:txbxContent>
              </v:textbox>
            </v:rect>
            <v:rect id="_x0000_s1061" style="position:absolute;left:4983;top:19660;width:1534;height:309" filled="f" stroked="f" strokeweight=".25pt">
              <v:textbox style="mso-next-textbox:#_x0000_s1061" inset="1pt,1pt,1pt,1pt">
                <w:txbxContent>
                  <w:p w:rsidR="0044199D" w:rsidRDefault="0044199D" w:rsidP="0044199D">
                    <w:pPr>
                      <w:pStyle w:val="a3"/>
                      <w:jc w:val="center"/>
                      <w:rPr>
                        <w:sz w:val="18"/>
                      </w:rPr>
                    </w:pPr>
                    <w:r>
                      <w:rPr>
                        <w:sz w:val="18"/>
                      </w:rPr>
                      <w:t>Підпис</w:t>
                    </w:r>
                  </w:p>
                </w:txbxContent>
              </v:textbox>
            </v:rect>
            <v:rect id="_x0000_s1062" style="position:absolute;left:6604;top:19660;width:1000;height:309" filled="f" stroked="f" strokeweight=".25pt">
              <v:textbox style="mso-next-textbox:#_x0000_s1062" inset="1pt,1pt,1pt,1pt">
                <w:txbxContent>
                  <w:p w:rsidR="0044199D" w:rsidRDefault="0044199D" w:rsidP="0044199D">
                    <w:pPr>
                      <w:pStyle w:val="a3"/>
                      <w:jc w:val="center"/>
                      <w:rPr>
                        <w:sz w:val="18"/>
                      </w:rPr>
                    </w:pPr>
                    <w:r>
                      <w:rPr>
                        <w:sz w:val="18"/>
                      </w:rPr>
                      <w:t>Дата</w:t>
                    </w:r>
                  </w:p>
                </w:txbxContent>
              </v:textbox>
            </v:rect>
            <v:rect id="_x0000_s1063" style="position:absolute;left:18949;top:18977;width:1001;height:309" filled="f" stroked="f" strokeweight=".25pt">
              <v:textbox style="mso-next-textbox:#_x0000_s1063" inset="1pt,1pt,1pt,1pt">
                <w:txbxContent>
                  <w:p w:rsidR="0044199D" w:rsidRDefault="0044199D" w:rsidP="0044199D">
                    <w:pPr>
                      <w:pStyle w:val="a3"/>
                      <w:jc w:val="center"/>
                      <w:rPr>
                        <w:sz w:val="18"/>
                      </w:rPr>
                    </w:pPr>
                    <w:r>
                      <w:rPr>
                        <w:sz w:val="18"/>
                      </w:rPr>
                      <w:t>Арк.</w:t>
                    </w:r>
                  </w:p>
                </w:txbxContent>
              </v:textbox>
            </v:rect>
            <v:rect id="_x0000_s1064" style="position:absolute;left:18949;top:19435;width:1001;height:423" filled="f" stroked="f" strokeweight=".25pt">
              <v:textbox style="mso-next-textbox:#_x0000_s1064" inset="1pt,1pt,1pt,1pt">
                <w:txbxContent>
                  <w:p w:rsidR="0044199D" w:rsidRPr="00247921" w:rsidRDefault="00247921" w:rsidP="0044199D">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xbxContent>
              </v:textbox>
            </v:rect>
            <v:rect id="_x0000_s1065" style="position:absolute;left:7745;top:19221;width:11075;height:477" filled="f" stroked="f" strokeweight=".25pt">
              <v:textbox style="mso-next-textbox:#_x0000_s1065" inset="1pt,1pt,1pt,1pt">
                <w:txbxContent>
                  <w:p w:rsidR="0044199D" w:rsidRPr="0044199D" w:rsidRDefault="0044199D" w:rsidP="0044199D">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44199D" w:rsidRPr="002E56C1" w:rsidRDefault="0044199D" w:rsidP="0044199D"/>
                </w:txbxContent>
              </v:textbox>
            </v:rect>
            <w10:wrap anchorx="page" anchory="page"/>
            <w10:anchorlock/>
          </v:group>
        </w:pict>
      </w:r>
      <w:r w:rsidR="006D1ACF">
        <w:rPr>
          <w:rFonts w:ascii="Times New Roman" w:hAnsi="Times New Roman" w:cs="Times New Roman"/>
          <w:sz w:val="28"/>
          <w:szCs w:val="28"/>
          <w:lang w:val="uk-UA"/>
        </w:rPr>
        <w:t xml:space="preserve">У режимі </w:t>
      </w:r>
      <w:proofErr w:type="spellStart"/>
      <w:r w:rsidR="006D1ACF">
        <w:rPr>
          <w:rFonts w:ascii="Times New Roman" w:hAnsi="Times New Roman" w:cs="Times New Roman"/>
          <w:sz w:val="28"/>
          <w:szCs w:val="28"/>
          <w:lang w:val="uk-UA"/>
        </w:rPr>
        <w:t>АЛС</w:t>
      </w:r>
      <w:proofErr w:type="spellEnd"/>
      <w:r w:rsidR="00BA14CA">
        <w:rPr>
          <w:rFonts w:ascii="Times New Roman" w:hAnsi="Times New Roman" w:cs="Times New Roman"/>
          <w:sz w:val="28"/>
          <w:szCs w:val="28"/>
          <w:lang w:val="uk-UA"/>
        </w:rPr>
        <w:t xml:space="preserve"> (додаток А, рисунок А.10 та А.11)</w:t>
      </w:r>
      <w:r w:rsidR="006D1ACF">
        <w:rPr>
          <w:rFonts w:ascii="Times New Roman" w:hAnsi="Times New Roman" w:cs="Times New Roman"/>
          <w:sz w:val="28"/>
          <w:szCs w:val="28"/>
          <w:lang w:val="uk-UA"/>
        </w:rPr>
        <w:t xml:space="preserve"> неможливо використовувати конденсатор із значення</w:t>
      </w:r>
      <w:r w:rsidR="00BA14CA">
        <w:rPr>
          <w:rFonts w:ascii="Times New Roman" w:hAnsi="Times New Roman" w:cs="Times New Roman"/>
          <w:sz w:val="28"/>
          <w:szCs w:val="28"/>
          <w:lang w:val="uk-UA"/>
        </w:rPr>
        <w:t>ми ємності до 8 мкФ та більше 20</w:t>
      </w:r>
      <w:r w:rsidR="006D1ACF">
        <w:rPr>
          <w:rFonts w:ascii="Times New Roman" w:hAnsi="Times New Roman" w:cs="Times New Roman"/>
          <w:sz w:val="28"/>
          <w:szCs w:val="28"/>
          <w:lang w:val="uk-UA"/>
        </w:rPr>
        <w:t xml:space="preserve"> мкФ, тому що при таких значеннях неможливо виконати цей режим роботи рейкового кола.</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 аналізі режиму короткого за</w:t>
      </w:r>
      <w:r w:rsidR="00BA14CA">
        <w:rPr>
          <w:rFonts w:ascii="Times New Roman" w:hAnsi="Times New Roman" w:cs="Times New Roman"/>
          <w:sz w:val="28"/>
          <w:szCs w:val="28"/>
          <w:lang w:val="uk-UA"/>
        </w:rPr>
        <w:t>микання (додаток А, рисунок А.3</w:t>
      </w:r>
      <w:r>
        <w:rPr>
          <w:rFonts w:ascii="Times New Roman" w:hAnsi="Times New Roman" w:cs="Times New Roman"/>
          <w:sz w:val="28"/>
          <w:szCs w:val="28"/>
          <w:lang w:val="uk-UA"/>
        </w:rPr>
        <w:t>) встановлено, що при збільшенні ємності конденсатора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xml:space="preserve"> зменшується вхідний опір короткого замикання рейкового кола, що призведе до збільшення струму короткого замикання, що подається в рейкову лінію з джерела живлення, та відповідно це викличе збільшення потужності короткого замикання.</w:t>
      </w:r>
    </w:p>
    <w:p w:rsidR="006D1ACF" w:rsidRPr="003A1FBD"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проаналізував вплив ємності конденсатора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xml:space="preserve"> на усі режими роботи, можна визначити, що найбільш сприятливим значенням цього параметра для виконання усіх режим</w:t>
      </w:r>
      <w:r w:rsidR="00BA14CA">
        <w:rPr>
          <w:rFonts w:ascii="Times New Roman" w:hAnsi="Times New Roman" w:cs="Times New Roman"/>
          <w:sz w:val="28"/>
          <w:szCs w:val="28"/>
          <w:lang w:val="uk-UA"/>
        </w:rPr>
        <w:t>ів роботи є значення в межах 10 мкФ. При цьому значенні</w:t>
      </w:r>
      <w:r>
        <w:rPr>
          <w:rFonts w:ascii="Times New Roman" w:hAnsi="Times New Roman" w:cs="Times New Roman"/>
          <w:sz w:val="28"/>
          <w:szCs w:val="28"/>
          <w:lang w:val="uk-UA"/>
        </w:rPr>
        <w:t xml:space="preserve"> забезпечується виконання усіх режимів роботи.</w:t>
      </w:r>
    </w:p>
    <w:p w:rsidR="006D1ACF" w:rsidRPr="003A1FBD"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Технічне обслуговування. </w:t>
      </w:r>
      <w:r w:rsidRPr="003A1FBD">
        <w:rPr>
          <w:rFonts w:ascii="Times New Roman" w:hAnsi="Times New Roman" w:cs="Times New Roman"/>
          <w:sz w:val="28"/>
          <w:szCs w:val="28"/>
          <w:lang w:val="uk-UA"/>
        </w:rPr>
        <w:t xml:space="preserve">При візуальному огляді працівниками дистанції сигналізації та зв’язку ізолюючих стиків, ізоляції серг, зв’язних смуг, арматури пневмообдувки та обігріву стрілок звертають увагу на недоліки, що приводять до порушення нормальної роботи рейкових кіл: згін або розтягання ізолюючих стиків, наявність </w:t>
      </w:r>
      <w:proofErr w:type="spellStart"/>
      <w:r w:rsidRPr="003A1FBD">
        <w:rPr>
          <w:rFonts w:ascii="Times New Roman" w:hAnsi="Times New Roman" w:cs="Times New Roman"/>
          <w:sz w:val="28"/>
          <w:szCs w:val="28"/>
          <w:lang w:val="uk-UA"/>
        </w:rPr>
        <w:t>„накату”</w:t>
      </w:r>
      <w:proofErr w:type="spellEnd"/>
      <w:r w:rsidRPr="003A1FBD">
        <w:rPr>
          <w:rFonts w:ascii="Times New Roman" w:hAnsi="Times New Roman" w:cs="Times New Roman"/>
          <w:sz w:val="28"/>
          <w:szCs w:val="28"/>
          <w:lang w:val="uk-UA"/>
        </w:rPr>
        <w:t xml:space="preserve">, металевої стружки і пилу на торцях рейок ізолюючих стиків, відсутність торцевих прокладок у зазорі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зсув зазору клеєболтового стику на рейкову підкладку (при угоні рейок); видавлювання зі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зношених (дефектних) ізолюючих прокладок; наявність торкання баласту рейок і елементів ізолюючого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w:t>
      </w:r>
    </w:p>
    <w:p w:rsidR="006D1ACF" w:rsidRPr="003A1FBD" w:rsidRDefault="006D1ACF" w:rsidP="006D1ACF">
      <w:pPr>
        <w:spacing w:after="0" w:line="360" w:lineRule="auto"/>
        <w:ind w:firstLine="709"/>
        <w:contextualSpacing/>
        <w:jc w:val="both"/>
        <w:rPr>
          <w:rFonts w:ascii="Times New Roman" w:hAnsi="Times New Roman" w:cs="Times New Roman"/>
          <w:sz w:val="28"/>
          <w:szCs w:val="28"/>
          <w:lang w:val="uk-UA"/>
        </w:rPr>
      </w:pPr>
      <w:r w:rsidRPr="003A1FBD">
        <w:rPr>
          <w:rFonts w:ascii="Times New Roman" w:hAnsi="Times New Roman" w:cs="Times New Roman"/>
          <w:sz w:val="28"/>
          <w:szCs w:val="28"/>
          <w:lang w:val="uk-UA"/>
        </w:rPr>
        <w:t xml:space="preserve">Зазор між торцями рейок в ізолюючому стику і товщина ізолюючої торцевої прокладки повинні складати від 5 мм до 8 мм; </w:t>
      </w:r>
      <w:proofErr w:type="spellStart"/>
      <w:r w:rsidRPr="003A1FBD">
        <w:rPr>
          <w:rFonts w:ascii="Times New Roman" w:hAnsi="Times New Roman" w:cs="Times New Roman"/>
          <w:sz w:val="28"/>
          <w:szCs w:val="28"/>
          <w:lang w:val="uk-UA"/>
        </w:rPr>
        <w:t>„накат”</w:t>
      </w:r>
      <w:proofErr w:type="spellEnd"/>
      <w:r w:rsidRPr="003A1FBD">
        <w:rPr>
          <w:rFonts w:ascii="Times New Roman" w:hAnsi="Times New Roman" w:cs="Times New Roman"/>
          <w:sz w:val="28"/>
          <w:szCs w:val="28"/>
          <w:lang w:val="uk-UA"/>
        </w:rPr>
        <w:t xml:space="preserve"> у торці рейок ізолюючого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не допускається. Бічні ізолюючі прокладки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повинні бути цілими і виступати з-під металевих накладок від 4 мм до 5 мм. Для забезпечення необхідного опору ізоляції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місця виходу ізолюючих прокладок з металевих частин повинні бути очищені від бруду, мазуту, металевого пилу.</w:t>
      </w:r>
    </w:p>
    <w:p w:rsidR="006D1ACF" w:rsidRPr="003A1FBD" w:rsidRDefault="006D1ACF" w:rsidP="006D1ACF">
      <w:pPr>
        <w:spacing w:after="0" w:line="360" w:lineRule="auto"/>
        <w:ind w:firstLine="709"/>
        <w:contextualSpacing/>
        <w:jc w:val="both"/>
        <w:rPr>
          <w:rFonts w:ascii="Times New Roman" w:hAnsi="Times New Roman" w:cs="Times New Roman"/>
          <w:sz w:val="28"/>
          <w:szCs w:val="28"/>
          <w:lang w:val="uk-UA"/>
        </w:rPr>
      </w:pPr>
      <w:r w:rsidRPr="003A1FBD">
        <w:rPr>
          <w:rFonts w:ascii="Times New Roman" w:hAnsi="Times New Roman" w:cs="Times New Roman"/>
          <w:sz w:val="28"/>
          <w:szCs w:val="28"/>
          <w:lang w:val="uk-UA"/>
        </w:rPr>
        <w:t xml:space="preserve">Справність клеєболтових стиків (клеєболтового з’єднання накладок з обома рейками) перевіряють візуально за відсутністю відносного переміщення деталей </w:t>
      </w:r>
      <w:r w:rsidR="003F6CB6">
        <w:rPr>
          <w:rFonts w:ascii="Times New Roman" w:hAnsi="Times New Roman" w:cs="Times New Roman"/>
          <w:noProof/>
          <w:sz w:val="28"/>
          <w:szCs w:val="28"/>
          <w:lang w:val="uk-UA" w:eastAsia="uk-UA"/>
        </w:rPr>
        <w:lastRenderedPageBreak/>
        <w:pict>
          <v:group id="_x0000_s1066" style="position:absolute;left:0;text-align:left;margin-left:57.3pt;margin-top:20.95pt;width:518.8pt;height:801.3pt;z-index:251660288;mso-position-horizontal-relative:page;mso-position-vertical-relative:page" coordsize="20000,20000">
            <v:rect id="_x0000_s1067" style="position:absolute;width:20000;height:20000" filled="f" strokeweight="2pt"/>
            <v:line id="_x0000_s1068" style="position:absolute" from="1093,18949" to="1095,19989" strokeweight="2pt"/>
            <v:line id="_x0000_s1069" style="position:absolute" from="10,18941" to="19977,18942" strokeweight="2pt"/>
            <v:line id="_x0000_s1070" style="position:absolute" from="2186,18949" to="2188,19989" strokeweight="2pt"/>
            <v:line id="_x0000_s1071" style="position:absolute" from="4919,18949" to="4921,19989" strokeweight="2pt"/>
            <v:line id="_x0000_s1072" style="position:absolute" from="6557,18959" to="6559,19989" strokeweight="2pt"/>
            <v:line id="_x0000_s1073" style="position:absolute" from="7650,18949" to="7652,19979" strokeweight="2pt"/>
            <v:line id="_x0000_s1074" style="position:absolute" from="18905,18949" to="18909,19989" strokeweight="2pt"/>
            <v:line id="_x0000_s1075" style="position:absolute" from="10,19293" to="7631,19295" strokeweight="1pt"/>
            <v:line id="_x0000_s1076" style="position:absolute" from="10,19646" to="7631,19647" strokeweight="2pt"/>
            <v:line id="_x0000_s1077" style="position:absolute" from="18919,19296" to="19990,19297" strokeweight="1pt"/>
            <v:rect id="_x0000_s1078" style="position:absolute;left:54;top:19660;width:1000;height:309" filled="f" stroked="f" strokeweight=".25pt">
              <v:textbox style="mso-next-textbox:#_x0000_s1078" inset="1pt,1pt,1pt,1pt">
                <w:txbxContent>
                  <w:p w:rsidR="0044199D" w:rsidRDefault="0044199D" w:rsidP="0044199D">
                    <w:pPr>
                      <w:pStyle w:val="a3"/>
                      <w:jc w:val="center"/>
                      <w:rPr>
                        <w:sz w:val="18"/>
                      </w:rPr>
                    </w:pPr>
                    <w:proofErr w:type="spellStart"/>
                    <w:r>
                      <w:rPr>
                        <w:sz w:val="18"/>
                      </w:rPr>
                      <w:t>Зм</w:t>
                    </w:r>
                    <w:proofErr w:type="spellEnd"/>
                    <w:r>
                      <w:rPr>
                        <w:sz w:val="18"/>
                      </w:rPr>
                      <w:t>.</w:t>
                    </w:r>
                  </w:p>
                </w:txbxContent>
              </v:textbox>
            </v:rect>
            <v:rect id="_x0000_s1079" style="position:absolute;left:1139;top:19660;width:1001;height:309" filled="f" stroked="f" strokeweight=".25pt">
              <v:textbox style="mso-next-textbox:#_x0000_s1079" inset="1pt,1pt,1pt,1pt">
                <w:txbxContent>
                  <w:p w:rsidR="0044199D" w:rsidRDefault="0044199D" w:rsidP="0044199D">
                    <w:pPr>
                      <w:pStyle w:val="a3"/>
                      <w:jc w:val="center"/>
                      <w:rPr>
                        <w:sz w:val="18"/>
                      </w:rPr>
                    </w:pPr>
                    <w:r>
                      <w:rPr>
                        <w:sz w:val="18"/>
                      </w:rPr>
                      <w:t>Арк.</w:t>
                    </w:r>
                  </w:p>
                </w:txbxContent>
              </v:textbox>
            </v:rect>
            <v:rect id="_x0000_s1080" style="position:absolute;left:2267;top:19660;width:2573;height:309" filled="f" stroked="f" strokeweight=".25pt">
              <v:textbox style="mso-next-textbox:#_x0000_s1080" inset="1pt,1pt,1pt,1pt">
                <w:txbxContent>
                  <w:p w:rsidR="0044199D" w:rsidRDefault="0044199D" w:rsidP="0044199D">
                    <w:pPr>
                      <w:pStyle w:val="a3"/>
                      <w:jc w:val="center"/>
                      <w:rPr>
                        <w:sz w:val="18"/>
                      </w:rPr>
                    </w:pPr>
                    <w:r>
                      <w:rPr>
                        <w:sz w:val="18"/>
                      </w:rPr>
                      <w:t>№ докум.</w:t>
                    </w:r>
                  </w:p>
                </w:txbxContent>
              </v:textbox>
            </v:rect>
            <v:rect id="_x0000_s1081" style="position:absolute;left:4983;top:19660;width:1534;height:309" filled="f" stroked="f" strokeweight=".25pt">
              <v:textbox style="mso-next-textbox:#_x0000_s1081" inset="1pt,1pt,1pt,1pt">
                <w:txbxContent>
                  <w:p w:rsidR="0044199D" w:rsidRDefault="0044199D" w:rsidP="0044199D">
                    <w:pPr>
                      <w:pStyle w:val="a3"/>
                      <w:jc w:val="center"/>
                      <w:rPr>
                        <w:sz w:val="18"/>
                      </w:rPr>
                    </w:pPr>
                    <w:r>
                      <w:rPr>
                        <w:sz w:val="18"/>
                      </w:rPr>
                      <w:t>Підпис</w:t>
                    </w:r>
                  </w:p>
                </w:txbxContent>
              </v:textbox>
            </v:rect>
            <v:rect id="_x0000_s1082" style="position:absolute;left:6604;top:19660;width:1000;height:309" filled="f" stroked="f" strokeweight=".25pt">
              <v:textbox style="mso-next-textbox:#_x0000_s1082" inset="1pt,1pt,1pt,1pt">
                <w:txbxContent>
                  <w:p w:rsidR="0044199D" w:rsidRDefault="0044199D" w:rsidP="0044199D">
                    <w:pPr>
                      <w:pStyle w:val="a3"/>
                      <w:jc w:val="center"/>
                      <w:rPr>
                        <w:sz w:val="18"/>
                      </w:rPr>
                    </w:pPr>
                    <w:r>
                      <w:rPr>
                        <w:sz w:val="18"/>
                      </w:rPr>
                      <w:t>Дата</w:t>
                    </w:r>
                  </w:p>
                </w:txbxContent>
              </v:textbox>
            </v:rect>
            <v:rect id="_x0000_s1083" style="position:absolute;left:18949;top:18977;width:1001;height:309" filled="f" stroked="f" strokeweight=".25pt">
              <v:textbox style="mso-next-textbox:#_x0000_s1083" inset="1pt,1pt,1pt,1pt">
                <w:txbxContent>
                  <w:p w:rsidR="0044199D" w:rsidRDefault="0044199D" w:rsidP="0044199D">
                    <w:pPr>
                      <w:pStyle w:val="a3"/>
                      <w:jc w:val="center"/>
                      <w:rPr>
                        <w:sz w:val="18"/>
                      </w:rPr>
                    </w:pPr>
                    <w:r>
                      <w:rPr>
                        <w:sz w:val="18"/>
                      </w:rPr>
                      <w:t>Арк.</w:t>
                    </w:r>
                  </w:p>
                </w:txbxContent>
              </v:textbox>
            </v:rect>
            <v:rect id="_x0000_s1084" style="position:absolute;left:18949;top:19435;width:1001;height:423" filled="f" stroked="f" strokeweight=".25pt">
              <v:textbox style="mso-next-textbox:#_x0000_s1084" inset="1pt,1pt,1pt,1pt">
                <w:txbxContent>
                  <w:p w:rsidR="0044199D" w:rsidRPr="00247921" w:rsidRDefault="00247921" w:rsidP="0044199D">
                    <w:pPr>
                      <w:jc w:val="center"/>
                      <w:rPr>
                        <w:rFonts w:ascii="Times New Roman" w:hAnsi="Times New Roman" w:cs="Times New Roman"/>
                        <w:sz w:val="24"/>
                        <w:szCs w:val="24"/>
                        <w:lang w:val="uk-UA"/>
                      </w:rPr>
                    </w:pPr>
                    <w:r>
                      <w:rPr>
                        <w:rFonts w:ascii="Times New Roman" w:hAnsi="Times New Roman" w:cs="Times New Roman"/>
                        <w:sz w:val="24"/>
                        <w:szCs w:val="24"/>
                        <w:lang w:val="uk-UA"/>
                      </w:rPr>
                      <w:t>31</w:t>
                    </w:r>
                  </w:p>
                </w:txbxContent>
              </v:textbox>
            </v:rect>
            <v:rect id="_x0000_s1085" style="position:absolute;left:7745;top:19221;width:11075;height:477" filled="f" stroked="f" strokeweight=".25pt">
              <v:textbox style="mso-next-textbox:#_x0000_s1085" inset="1pt,1pt,1pt,1pt">
                <w:txbxContent>
                  <w:p w:rsidR="0044199D" w:rsidRPr="0044199D" w:rsidRDefault="0044199D" w:rsidP="0044199D">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44199D" w:rsidRPr="002E56C1" w:rsidRDefault="0044199D" w:rsidP="0044199D"/>
                </w:txbxContent>
              </v:textbox>
            </v:rect>
            <w10:wrap anchorx="page" anchory="page"/>
            <w10:anchorlock/>
          </v:group>
        </w:pic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при проході рухомого складу, а також за наявністю слідів на рейках і накладках від тертя деталей. Відстань між торцевими поверхнями підошви рейок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і бічною поверхнею рейкової підкладки повинна бути не менше 50 мм.</w:t>
      </w:r>
    </w:p>
    <w:p w:rsidR="006D1ACF" w:rsidRPr="003A1FBD" w:rsidRDefault="006D1ACF" w:rsidP="006D1ACF">
      <w:pPr>
        <w:spacing w:after="0" w:line="360" w:lineRule="auto"/>
        <w:ind w:firstLine="709"/>
        <w:contextualSpacing/>
        <w:jc w:val="both"/>
        <w:rPr>
          <w:rFonts w:ascii="Times New Roman" w:hAnsi="Times New Roman" w:cs="Times New Roman"/>
          <w:sz w:val="28"/>
          <w:szCs w:val="28"/>
          <w:lang w:val="uk-UA"/>
        </w:rPr>
      </w:pPr>
      <w:r w:rsidRPr="003A1FBD">
        <w:rPr>
          <w:rFonts w:ascii="Times New Roman" w:hAnsi="Times New Roman" w:cs="Times New Roman"/>
          <w:sz w:val="28"/>
          <w:szCs w:val="28"/>
          <w:lang w:val="uk-UA"/>
        </w:rPr>
        <w:t xml:space="preserve">При огляді ізоляції серг, зв’язних смуг, арматури пневмообдувки та обігріву стрілок звертають увагу на наявність і цілість ізолюючих прокладок, які повинні бути надійно закріплені та очищені від бруду. Товщина ізолюючої прокладки між сергою і </w:t>
      </w:r>
      <w:proofErr w:type="spellStart"/>
      <w:r w:rsidRPr="003A1FBD">
        <w:rPr>
          <w:rFonts w:ascii="Times New Roman" w:hAnsi="Times New Roman" w:cs="Times New Roman"/>
          <w:sz w:val="28"/>
          <w:szCs w:val="28"/>
          <w:lang w:val="uk-UA"/>
        </w:rPr>
        <w:t>вістряком</w:t>
      </w:r>
      <w:proofErr w:type="spellEnd"/>
      <w:r w:rsidRPr="003A1FBD">
        <w:rPr>
          <w:rFonts w:ascii="Times New Roman" w:hAnsi="Times New Roman" w:cs="Times New Roman"/>
          <w:sz w:val="28"/>
          <w:szCs w:val="28"/>
          <w:lang w:val="uk-UA"/>
        </w:rPr>
        <w:t xml:space="preserve"> повинна бути не менше 4 мм, а товщина металевої прокладки – не більше 3 мм, причому металева прокладка повинна мати однакові розміри з основою серги. У місцях встановлення ізоляції стрілочного переводу, кріпильні болти не повинні мати перекосів. Необхідно, щоб арматура пневмообдувки та обігріву стрілочних переводів була ізольована від загальної мережі, а всі ізолюючі деталі були типових форм і розмірів та відповідати марці рейки.</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r w:rsidRPr="003A1FBD">
        <w:rPr>
          <w:rFonts w:ascii="Times New Roman" w:hAnsi="Times New Roman" w:cs="Times New Roman"/>
          <w:sz w:val="28"/>
          <w:szCs w:val="28"/>
          <w:lang w:val="uk-UA"/>
        </w:rPr>
        <w:t>При оглядах стану ізоляції залізобетонних шпал звертають увагу на відсутність торкання клеми і закладного болта (зазор між ними повинний бути не менше 10 мм), механічне руйнування гумової прокладки і її зсув більше ніж на 10 мм, ослаблення клем і закладних болтів, забруднення простору між закладними болтами і клемами.</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r w:rsidRPr="003A1FBD">
        <w:rPr>
          <w:rFonts w:ascii="Times New Roman" w:hAnsi="Times New Roman" w:cs="Times New Roman"/>
          <w:sz w:val="28"/>
          <w:szCs w:val="28"/>
          <w:lang w:val="uk-UA"/>
        </w:rPr>
        <w:t>Про виконання роботи записати в Журналі форми ШУ-2. Наявність недоліків, які повинні усунути працівники дистанції колії, записати в Журналі огляду форми ДУ-46 із зазначенням термінів їх усунення.</w:t>
      </w:r>
    </w:p>
    <w:p w:rsidR="0033304F" w:rsidRDefault="0033304F" w:rsidP="006D1ACF">
      <w:pPr>
        <w:spacing w:after="0" w:line="360" w:lineRule="auto"/>
        <w:ind w:firstLine="709"/>
        <w:jc w:val="both"/>
      </w:pPr>
    </w:p>
    <w:sectPr w:rsidR="0033304F" w:rsidSect="006D1ACF">
      <w:pgSz w:w="11906" w:h="16838"/>
      <w:pgMar w:top="851" w:right="567"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SOCPEUR">
    <w:altName w:val="Arial"/>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1ACF"/>
    <w:rsid w:val="00071911"/>
    <w:rsid w:val="00247921"/>
    <w:rsid w:val="0033304F"/>
    <w:rsid w:val="003F6CB6"/>
    <w:rsid w:val="0044199D"/>
    <w:rsid w:val="0059467C"/>
    <w:rsid w:val="006D1ACF"/>
    <w:rsid w:val="009C15C5"/>
    <w:rsid w:val="00BA14CA"/>
    <w:rsid w:val="00BC7DB9"/>
    <w:rsid w:val="00C27BDD"/>
    <w:rsid w:val="00E171C0"/>
    <w:rsid w:val="00E625E8"/>
    <w:rsid w:val="00FC60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ACF"/>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6D1ACF"/>
    <w:pPr>
      <w:spacing w:after="0" w:line="240" w:lineRule="auto"/>
      <w:jc w:val="both"/>
    </w:pPr>
    <w:rPr>
      <w:rFonts w:ascii="ISOCPEUR" w:eastAsia="Times New Roman" w:hAnsi="ISOCPEUR" w:cs="ISOCPEUR"/>
      <w:i/>
      <w:i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3371</Words>
  <Characters>1922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Руслан</cp:lastModifiedBy>
  <cp:revision>5</cp:revision>
  <cp:lastPrinted>2012-11-30T00:26:00Z</cp:lastPrinted>
  <dcterms:created xsi:type="dcterms:W3CDTF">2012-11-29T21:00:00Z</dcterms:created>
  <dcterms:modified xsi:type="dcterms:W3CDTF">2012-11-30T00:26:00Z</dcterms:modified>
</cp:coreProperties>
</file>